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Style w:val="cat-Addressgrp-0rplc-0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апреля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 мирового судьи судебного участка № 6 Ханты-Мансийского судебного района -м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ировой судья судебного участка №3 Ханты-Мансийского судебного района </w:t>
      </w:r>
      <w:r>
        <w:rPr>
          <w:rStyle w:val="cat-Addressgrp-1rplc-2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Style w:val="cat-Addressgrp-2rplc-3"/>
          <w:rFonts w:ascii="Times New Roman" w:eastAsia="Times New Roman" w:hAnsi="Times New Roman" w:cs="Times New Roman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FIOgrp-5rplc-4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секретаре судебных заседаний </w:t>
      </w:r>
      <w:r>
        <w:rPr>
          <w:rStyle w:val="cat-FIOgrp-6rplc-5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t>№2-</w:t>
      </w:r>
      <w:r>
        <w:rPr>
          <w:rFonts w:ascii="Times New Roman" w:eastAsia="Times New Roman" w:hAnsi="Times New Roman" w:cs="Times New Roman"/>
          <w:sz w:val="28"/>
          <w:szCs w:val="28"/>
        </w:rPr>
        <w:t>832</w:t>
      </w:r>
      <w:r>
        <w:rPr>
          <w:rFonts w:ascii="Times New Roman" w:eastAsia="Times New Roman" w:hAnsi="Times New Roman" w:cs="Times New Roman"/>
          <w:sz w:val="28"/>
          <w:szCs w:val="28"/>
        </w:rPr>
        <w:t>-2806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«Агентство социаль</w:t>
      </w:r>
      <w:r>
        <w:rPr>
          <w:rFonts w:ascii="Times New Roman" w:eastAsia="Times New Roman" w:hAnsi="Times New Roman" w:cs="Times New Roman"/>
          <w:sz w:val="28"/>
          <w:szCs w:val="28"/>
        </w:rPr>
        <w:t>ного благополучия населения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к </w:t>
      </w:r>
      <w:r>
        <w:rPr>
          <w:rStyle w:val="cat-UserDefinedgrp-17rplc-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енежных средств</w:t>
      </w:r>
      <w:r>
        <w:rPr>
          <w:rFonts w:ascii="Times New Roman" w:eastAsia="Times New Roman" w:hAnsi="Times New Roman" w:cs="Times New Roman"/>
          <w:sz w:val="28"/>
          <w:szCs w:val="28"/>
        </w:rPr>
        <w:t>, выплаченных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качестве го</w:t>
      </w:r>
      <w:r>
        <w:rPr>
          <w:rFonts w:ascii="Times New Roman" w:eastAsia="Times New Roman" w:hAnsi="Times New Roman" w:cs="Times New Roman"/>
          <w:sz w:val="28"/>
          <w:szCs w:val="28"/>
        </w:rPr>
        <w:t>сударственной социальной помощи по социальному контракту,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удовлетворить исковое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«Агентство соц</w:t>
      </w:r>
      <w:r>
        <w:rPr>
          <w:rFonts w:ascii="Times New Roman" w:eastAsia="Times New Roman" w:hAnsi="Times New Roman" w:cs="Times New Roman"/>
          <w:sz w:val="28"/>
          <w:szCs w:val="28"/>
        </w:rPr>
        <w:t>иального благополучия населения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(ИНН: 8601047760)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Яковлеву </w:t>
      </w:r>
      <w:r>
        <w:rPr>
          <w:rStyle w:val="cat-UserDefinedgrp-18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12rplc-10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6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4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5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ExternalSystemDefinedgrp-13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код подразделения </w:t>
      </w:r>
      <w:r>
        <w:rPr>
          <w:rFonts w:ascii="Times New Roman" w:eastAsia="Times New Roman" w:hAnsi="Times New Roman" w:cs="Times New Roman"/>
          <w:sz w:val="28"/>
          <w:szCs w:val="28"/>
        </w:rPr>
        <w:t>860-002</w:t>
      </w:r>
      <w:r>
        <w:rPr>
          <w:rFonts w:ascii="Times New Roman" w:eastAsia="Times New Roman" w:hAnsi="Times New Roman" w:cs="Times New Roman"/>
          <w:sz w:val="28"/>
          <w:szCs w:val="28"/>
        </w:rPr>
        <w:t>) о взыскании денежных средств, выплаченных в качестве государственной социальной помощи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социальному контракту.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Яковлева </w:t>
      </w:r>
      <w:r>
        <w:rPr>
          <w:rStyle w:val="cat-UserDefinedgrp-19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«Агентство социаль</w:t>
      </w:r>
      <w:r>
        <w:rPr>
          <w:rFonts w:ascii="Times New Roman" w:eastAsia="Times New Roman" w:hAnsi="Times New Roman" w:cs="Times New Roman"/>
          <w:sz w:val="28"/>
          <w:szCs w:val="28"/>
        </w:rPr>
        <w:t>ного благополучия населения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денежные средства, </w:t>
      </w:r>
      <w:r>
        <w:rPr>
          <w:rFonts w:ascii="Times New Roman" w:eastAsia="Times New Roman" w:hAnsi="Times New Roman" w:cs="Times New Roman"/>
          <w:sz w:val="28"/>
          <w:szCs w:val="28"/>
        </w:rPr>
        <w:t>выплаченные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качестве государственной социальной пом</w:t>
      </w:r>
      <w:r>
        <w:rPr>
          <w:rFonts w:ascii="Times New Roman" w:eastAsia="Times New Roman" w:hAnsi="Times New Roman" w:cs="Times New Roman"/>
          <w:sz w:val="28"/>
          <w:szCs w:val="28"/>
        </w:rPr>
        <w:t>ощи по социальному контракту №184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/2025 от </w:t>
      </w:r>
      <w:r>
        <w:rPr>
          <w:rFonts w:ascii="Times New Roman" w:eastAsia="Times New Roman" w:hAnsi="Times New Roman" w:cs="Times New Roman"/>
          <w:sz w:val="28"/>
          <w:szCs w:val="28"/>
        </w:rPr>
        <w:t>23.04.2025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размере </w:t>
      </w:r>
      <w:r>
        <w:rPr>
          <w:rStyle w:val="cat-Sumgrp-10rplc-18"/>
          <w:rFonts w:ascii="Times New Roman" w:eastAsia="Times New Roman" w:hAnsi="Times New Roman" w:cs="Times New Roman"/>
          <w:sz w:val="28"/>
          <w:szCs w:val="28"/>
        </w:rPr>
        <w:t>сумма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порядке распределения судебных расходов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Яковлева </w:t>
      </w:r>
      <w:r>
        <w:rPr>
          <w:rStyle w:val="cat-UserDefinedgrp-19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бюджета государственную пошлину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Style w:val="cat-Sumgrp-11rplc-21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ть на содержание решения суда.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</w:t>
      </w:r>
      <w:r>
        <w:rPr>
          <w:rFonts w:ascii="Times New Roman" w:eastAsia="Times New Roman" w:hAnsi="Times New Roman" w:cs="Times New Roman"/>
          <w:sz w:val="28"/>
          <w:szCs w:val="28"/>
        </w:rPr>
        <w:t>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Style w:val="cat-FIOgrp-9rplc-22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Style w:val="cat-FIOgrp-9rplc-23"/>
          <w:rFonts w:ascii="Times New Roman" w:eastAsia="Times New Roman" w:hAnsi="Times New Roman" w:cs="Times New Roman"/>
          <w:sz w:val="28"/>
          <w:szCs w:val="28"/>
        </w:rPr>
        <w:t>фио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2rplc-3">
    <w:name w:val="cat-Address grp-2 rplc-3"/>
    <w:basedOn w:val="DefaultParagraphFont"/>
  </w:style>
  <w:style w:type="character" w:customStyle="1" w:styleId="cat-FIOgrp-5rplc-4">
    <w:name w:val="cat-FIO grp-5 rplc-4"/>
    <w:basedOn w:val="DefaultParagraphFont"/>
  </w:style>
  <w:style w:type="character" w:customStyle="1" w:styleId="cat-FIOgrp-6rplc-5">
    <w:name w:val="cat-FIO grp-6 rplc-5"/>
    <w:basedOn w:val="DefaultParagraphFont"/>
  </w:style>
  <w:style w:type="character" w:customStyle="1" w:styleId="cat-UserDefinedgrp-17rplc-6">
    <w:name w:val="cat-UserDefined grp-17 rplc-6"/>
    <w:basedOn w:val="DefaultParagraphFont"/>
  </w:style>
  <w:style w:type="character" w:customStyle="1" w:styleId="cat-UserDefinedgrp-18rplc-9">
    <w:name w:val="cat-UserDefined grp-18 rplc-9"/>
    <w:basedOn w:val="DefaultParagraphFont"/>
  </w:style>
  <w:style w:type="character" w:customStyle="1" w:styleId="cat-PassportDatagrp-12rplc-10">
    <w:name w:val="cat-PassportData grp-12 rplc-10"/>
    <w:basedOn w:val="DefaultParagraphFont"/>
  </w:style>
  <w:style w:type="character" w:customStyle="1" w:styleId="cat-ExternalSystemDefinedgrp-16rplc-11">
    <w:name w:val="cat-ExternalSystemDefined grp-16 rplc-11"/>
    <w:basedOn w:val="DefaultParagraphFont"/>
  </w:style>
  <w:style w:type="character" w:customStyle="1" w:styleId="cat-ExternalSystemDefinedgrp-14rplc-12">
    <w:name w:val="cat-ExternalSystemDefined grp-14 rplc-12"/>
    <w:basedOn w:val="DefaultParagraphFont"/>
  </w:style>
  <w:style w:type="character" w:customStyle="1" w:styleId="cat-ExternalSystemDefinedgrp-15rplc-13">
    <w:name w:val="cat-ExternalSystemDefined grp-15 rplc-13"/>
    <w:basedOn w:val="DefaultParagraphFont"/>
  </w:style>
  <w:style w:type="character" w:customStyle="1" w:styleId="cat-ExternalSystemDefinedgrp-13rplc-14">
    <w:name w:val="cat-ExternalSystemDefined grp-13 rplc-14"/>
    <w:basedOn w:val="DefaultParagraphFont"/>
  </w:style>
  <w:style w:type="character" w:customStyle="1" w:styleId="cat-UserDefinedgrp-19rplc-16">
    <w:name w:val="cat-UserDefined grp-19 rplc-16"/>
    <w:basedOn w:val="DefaultParagraphFont"/>
  </w:style>
  <w:style w:type="character" w:customStyle="1" w:styleId="cat-Sumgrp-10rplc-18">
    <w:name w:val="cat-Sum grp-10 rplc-18"/>
    <w:basedOn w:val="DefaultParagraphFont"/>
  </w:style>
  <w:style w:type="character" w:customStyle="1" w:styleId="cat-UserDefinedgrp-19rplc-20">
    <w:name w:val="cat-UserDefined grp-19 rplc-20"/>
    <w:basedOn w:val="DefaultParagraphFont"/>
  </w:style>
  <w:style w:type="character" w:customStyle="1" w:styleId="cat-Sumgrp-11rplc-21">
    <w:name w:val="cat-Sum grp-11 rplc-21"/>
    <w:basedOn w:val="DefaultParagraphFont"/>
  </w:style>
  <w:style w:type="character" w:customStyle="1" w:styleId="cat-FIOgrp-9rplc-22">
    <w:name w:val="cat-FIO grp-9 rplc-22"/>
    <w:basedOn w:val="DefaultParagraphFont"/>
  </w:style>
  <w:style w:type="character" w:customStyle="1" w:styleId="cat-FIOgrp-9rplc-23">
    <w:name w:val="cat-FIO grp-9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